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FA9" w:rsidRDefault="00E93F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right"/>
        <w:rPr>
          <w:bCs/>
          <w:i/>
          <w:sz w:val="24"/>
          <w:szCs w:val="24"/>
        </w:rPr>
      </w:pPr>
      <w:r>
        <w:rPr>
          <w:rFonts w:ascii="PT Serif" w:eastAsia="PT Serif" w:hAnsi="PT Serif" w:cs="PT Serif"/>
          <w:i/>
          <w:iCs/>
          <w:color w:val="22272F"/>
          <w:sz w:val="24"/>
          <w:szCs w:val="24"/>
        </w:rPr>
        <w:t>Проект</w:t>
      </w:r>
    </w:p>
    <w:p w:rsidR="00B07FA9" w:rsidRDefault="00E93F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 Serif" w:eastAsia="PT Serif" w:hAnsi="PT Serif" w:cs="PT Serif"/>
          <w:color w:val="22272F"/>
          <w:sz w:val="24"/>
          <w:szCs w:val="24"/>
        </w:rPr>
      </w:pPr>
      <w:r>
        <w:rPr>
          <w:rFonts w:ascii="PT Serif" w:eastAsia="PT Serif" w:hAnsi="PT Serif" w:cs="PT Serif"/>
          <w:color w:val="22272F"/>
          <w:sz w:val="24"/>
          <w:szCs w:val="24"/>
        </w:rPr>
        <w:t>Паспорт</w:t>
      </w:r>
      <w:r>
        <w:rPr>
          <w:rFonts w:ascii="PT Serif" w:eastAsia="PT Serif" w:hAnsi="PT Serif" w:cs="PT Serif"/>
          <w:color w:val="22272F"/>
          <w:sz w:val="24"/>
          <w:szCs w:val="24"/>
        </w:rPr>
        <w:br/>
        <w:t>государственной программы Чувашской Республики "Доступная среда"</w:t>
      </w:r>
    </w:p>
    <w:p w:rsidR="00B07FA9" w:rsidRDefault="00E93F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szCs w:val="24"/>
        </w:rPr>
      </w:pPr>
      <w:r>
        <w:rPr>
          <w:rFonts w:ascii="PT Serif" w:eastAsia="PT Serif" w:hAnsi="PT Serif" w:cs="PT Serif"/>
          <w:color w:val="22272F"/>
          <w:sz w:val="24"/>
          <w:szCs w:val="24"/>
        </w:rPr>
        <w:t>1. Основные положения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3839"/>
        <w:gridCol w:w="5516"/>
      </w:tblGrid>
      <w:tr w:rsidR="00B07FA9">
        <w:tc>
          <w:tcPr>
            <w:tcW w:w="3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Куратор Государственной программы</w:t>
            </w:r>
          </w:p>
        </w:tc>
        <w:tc>
          <w:tcPr>
            <w:tcW w:w="5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Степанов Владимир Геннадьевич - заместитель Председателя Кабинета Министров Чувашской Республики - министр здравоохранения Чувашской Республики</w:t>
            </w:r>
          </w:p>
        </w:tc>
      </w:tr>
      <w:tr w:rsidR="00B07FA9">
        <w:tc>
          <w:tcPr>
            <w:tcW w:w="3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Ответственный исполнитель Государственной программы</w:t>
            </w:r>
          </w:p>
        </w:tc>
        <w:tc>
          <w:tcPr>
            <w:tcW w:w="5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Министерство труда и социальной защиты Чувашской Республики</w:t>
            </w:r>
          </w:p>
        </w:tc>
      </w:tr>
      <w:tr w:rsidR="00B07FA9">
        <w:tc>
          <w:tcPr>
            <w:tcW w:w="3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Соисполнители Государственной программы</w:t>
            </w:r>
          </w:p>
        </w:tc>
        <w:tc>
          <w:tcPr>
            <w:tcW w:w="5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Министерство здравоохранения Чувашской Республики;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Министерство культуры, по делам национальностей и архивного дела Чувашской Республики;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Министерство образования Чувашской Республики;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Министерство строительства, а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рхитектуры и жилищно-коммунального хозяйства Чувашской Республики;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Министерство транспорта и дорожного хозяйства Чувашской Республики;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Министерство физической культуры и спорта Чувашской Республики;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 xml:space="preserve">Министерство цифрового развития, информационной политики 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и массовых коммуникаций Чувашской Республики</w:t>
            </w:r>
          </w:p>
        </w:tc>
      </w:tr>
      <w:tr w:rsidR="00B07FA9">
        <w:tc>
          <w:tcPr>
            <w:tcW w:w="3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Участники Государственной программы</w:t>
            </w:r>
          </w:p>
        </w:tc>
        <w:tc>
          <w:tcPr>
            <w:tcW w:w="5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органы местного самоуправления муниципальных округов и городских округов (по согласованию);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Отделение Фонда пенсионного и социального страхования Российской Федерации по Чувашской Республике - Чувашии (по согласованию)</w:t>
            </w:r>
          </w:p>
        </w:tc>
      </w:tr>
      <w:tr w:rsidR="00B07FA9">
        <w:tc>
          <w:tcPr>
            <w:tcW w:w="3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Направления (подпрограммы)</w:t>
            </w:r>
          </w:p>
        </w:tc>
        <w:tc>
          <w:tcPr>
            <w:tcW w:w="5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отсутствуют</w:t>
            </w:r>
          </w:p>
        </w:tc>
      </w:tr>
      <w:tr w:rsidR="00B07FA9">
        <w:tc>
          <w:tcPr>
            <w:tcW w:w="3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Цели Государственной программы</w:t>
            </w:r>
          </w:p>
        </w:tc>
        <w:tc>
          <w:tcPr>
            <w:tcW w:w="5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Цель 1 - повышение качества жизни инвалидов посредством о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беспечения их реабилитационными услугами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Цель 2 - формирование безбарьерной среды в Чувашской Республике посредством повышения доли доступных для инвалидов и других маломобильных групп населения приоритетных объектов и обеспечения субтитрирования телевизио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нных программ для глухих и слабослышащих граждан</w:t>
            </w:r>
          </w:p>
        </w:tc>
      </w:tr>
      <w:tr w:rsidR="00B07FA9">
        <w:tc>
          <w:tcPr>
            <w:tcW w:w="3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Сроки и этапы реализации Государственной программы</w:t>
            </w:r>
          </w:p>
        </w:tc>
        <w:tc>
          <w:tcPr>
            <w:tcW w:w="5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2019 - 2035 годы: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I этап: 2019 - 2023 годы;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II этап: 2024 - 2030 годы;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III этап: 2031 - 2035 годы</w:t>
            </w:r>
          </w:p>
        </w:tc>
      </w:tr>
      <w:tr w:rsidR="00B07FA9">
        <w:tc>
          <w:tcPr>
            <w:tcW w:w="3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lastRenderedPageBreak/>
              <w:t>Объемы финансового обеспечения Государственной программы за весь период реализации и с разбивкой по годам реализации</w:t>
            </w:r>
          </w:p>
        </w:tc>
        <w:tc>
          <w:tcPr>
            <w:tcW w:w="5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прогнозируемый объем финансирования Государственной программы в 2019 - 2035 годах составляет 273899,4 тыс. рублей, в том числе: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в 2019 году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 xml:space="preserve"> - 23705,1 тыс. рублей;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в 2020 году - 11660,6 тыс. рублей;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в 2021 году - 30249,1 тыс. рублей;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в 2022 году - 9159,4 тыс. рублей;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в 2023 году - 31089,3 тыс. рублей;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в 2024 году - 26793,5 тыс. рублей;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 xml:space="preserve">в 2025 году - </w:t>
            </w:r>
            <w:r w:rsidR="00F764C9" w:rsidRPr="00F764C9">
              <w:rPr>
                <w:rFonts w:ascii="PT Serif" w:eastAsia="PT Serif" w:hAnsi="PT Serif" w:cs="PT Serif"/>
                <w:color w:val="000000"/>
                <w:sz w:val="25"/>
              </w:rPr>
              <w:t>24 636,4</w:t>
            </w:r>
            <w:r w:rsidR="00F764C9">
              <w:rPr>
                <w:rFonts w:ascii="PT Serif" w:eastAsia="PT Serif" w:hAnsi="PT Serif" w:cs="PT Serif"/>
                <w:color w:val="000000"/>
                <w:sz w:val="25"/>
              </w:rPr>
              <w:t xml:space="preserve"> 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тыс. рублей;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PT Serif" w:eastAsia="PT Serif" w:hAnsi="PT Serif" w:cs="PT Serif"/>
                <w:color w:val="000000"/>
                <w:sz w:val="25"/>
              </w:rP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 xml:space="preserve">в 2026 году - </w:t>
            </w:r>
            <w:r w:rsidR="00F764C9" w:rsidRPr="00F764C9">
              <w:rPr>
                <w:rFonts w:ascii="PT Serif" w:eastAsia="PT Serif" w:hAnsi="PT Serif" w:cs="PT Serif"/>
                <w:color w:val="000000"/>
                <w:sz w:val="25"/>
              </w:rPr>
              <w:t>25 116,1</w:t>
            </w:r>
            <w:r w:rsidR="00F764C9">
              <w:rPr>
                <w:rFonts w:ascii="PT Serif" w:eastAsia="PT Serif" w:hAnsi="PT Serif" w:cs="PT Serif"/>
                <w:color w:val="000000"/>
                <w:sz w:val="25"/>
              </w:rPr>
              <w:t xml:space="preserve"> 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тыс. рублей;</w:t>
            </w:r>
            <w:bookmarkStart w:id="0" w:name="_GoBack"/>
            <w:bookmarkEnd w:id="0"/>
          </w:p>
          <w:p w:rsidR="00F764C9" w:rsidRDefault="00F764C9" w:rsidP="00F764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PT Serif" w:eastAsia="PT Serif" w:hAnsi="PT Serif" w:cs="PT Serif"/>
                <w:color w:val="000000"/>
                <w:sz w:val="25"/>
              </w:rP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в 202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7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 xml:space="preserve"> году - </w:t>
            </w:r>
            <w:r w:rsidRPr="00F764C9">
              <w:rPr>
                <w:rFonts w:ascii="PT Serif" w:eastAsia="PT Serif" w:hAnsi="PT Serif" w:cs="PT Serif"/>
                <w:color w:val="000000"/>
                <w:sz w:val="25"/>
              </w:rPr>
              <w:t>11 767,0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тыс. рублей;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в 202</w:t>
            </w:r>
            <w:r w:rsidR="00163E23">
              <w:rPr>
                <w:rFonts w:ascii="PT Serif" w:eastAsia="PT Serif" w:hAnsi="PT Serif" w:cs="PT Serif"/>
                <w:color w:val="000000"/>
                <w:sz w:val="25"/>
              </w:rPr>
              <w:t>8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 xml:space="preserve"> - 2030 годах - </w:t>
            </w:r>
            <w:r w:rsidR="00163E23">
              <w:rPr>
                <w:rFonts w:ascii="PT Serif" w:eastAsia="PT Serif" w:hAnsi="PT Serif" w:cs="PT Serif"/>
                <w:color w:val="000000"/>
                <w:sz w:val="25"/>
              </w:rPr>
              <w:t>30142,2</w:t>
            </w:r>
            <w:r w:rsidR="00163E23">
              <w:rPr>
                <w:rFonts w:ascii="PT Serif" w:eastAsia="PT Serif" w:hAnsi="PT Serif" w:cs="PT Serif"/>
                <w:color w:val="000000"/>
                <w:sz w:val="25"/>
              </w:rPr>
              <w:t xml:space="preserve"> 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тыс. рублей;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в 2031 - 2035 годах - 51130,5 тыс. рублей</w:t>
            </w:r>
          </w:p>
        </w:tc>
      </w:tr>
      <w:tr w:rsidR="00B07FA9">
        <w:tc>
          <w:tcPr>
            <w:tcW w:w="3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 xml:space="preserve">Связь с национальными целями развития Российской Федерации, целями Стратегии социально-экономического развития Чувашской Республики до 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2035 года (далее - Стратегия до 2035 года), государственной программой Российской Федерации</w:t>
            </w:r>
          </w:p>
        </w:tc>
        <w:tc>
          <w:tcPr>
            <w:tcW w:w="5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государственная программа Российской Федерации "Доступная среда"</w:t>
            </w:r>
          </w:p>
        </w:tc>
      </w:tr>
    </w:tbl>
    <w:p w:rsidR="00B07FA9" w:rsidRDefault="00B07F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</w:pPr>
    </w:p>
    <w:p w:rsidR="00B07FA9" w:rsidRDefault="00B07F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sectPr w:rsidR="00B07FA9" w:rsidSect="00F764C9">
          <w:headerReference w:type="default" r:id="rId7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B07FA9" w:rsidRDefault="00E93F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szCs w:val="24"/>
        </w:rPr>
      </w:pPr>
      <w:r>
        <w:rPr>
          <w:rFonts w:ascii="PT Serif" w:eastAsia="PT Serif" w:hAnsi="PT Serif" w:cs="PT Serif"/>
          <w:color w:val="22272F"/>
          <w:sz w:val="24"/>
          <w:szCs w:val="24"/>
        </w:rPr>
        <w:lastRenderedPageBreak/>
        <w:t>2. Показатели государственной программы Чувашской Республики «Доступная среда»</w:t>
      </w:r>
    </w:p>
    <w:tbl>
      <w:tblPr>
        <w:tblStyle w:val="ae"/>
        <w:tblW w:w="15102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1985"/>
        <w:gridCol w:w="851"/>
        <w:gridCol w:w="1224"/>
        <w:gridCol w:w="739"/>
        <w:gridCol w:w="537"/>
        <w:gridCol w:w="294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1338"/>
        <w:gridCol w:w="1078"/>
        <w:gridCol w:w="1102"/>
        <w:gridCol w:w="1035"/>
        <w:gridCol w:w="1098"/>
      </w:tblGrid>
      <w:tr w:rsidR="00B07FA9" w:rsidTr="005A15D8">
        <w:tc>
          <w:tcPr>
            <w:tcW w:w="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N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пп</w:t>
            </w:r>
          </w:p>
        </w:tc>
        <w:tc>
          <w:tcPr>
            <w:tcW w:w="19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Уровень показателя</w:t>
            </w:r>
            <w:r>
              <w:rPr>
                <w:rFonts w:ascii="PT Serif" w:eastAsia="PT Serif" w:hAnsi="PT Serif" w:cs="PT Serif"/>
                <w:color w:val="000000"/>
                <w:sz w:val="19"/>
              </w:rPr>
              <w:t> </w:t>
            </w:r>
            <w:hyperlink r:id="rId8" w:anchor="/document/48766392/entry/10111" w:tooltip="https://internet.garant.ru/#/document/48766392/entry/10111" w:history="1">
              <w:r>
                <w:rPr>
                  <w:rStyle w:val="af"/>
                  <w:rFonts w:ascii="PT Serif" w:eastAsia="PT Serif" w:hAnsi="PT Serif" w:cs="PT Serif"/>
                  <w:color w:val="3272C0"/>
                  <w:vertAlign w:val="superscript"/>
                </w:rPr>
                <w:t>1</w:t>
              </w:r>
            </w:hyperlink>
          </w:p>
        </w:tc>
        <w:tc>
          <w:tcPr>
            <w:tcW w:w="12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Признак возрастания/убывания</w:t>
            </w:r>
          </w:p>
        </w:tc>
        <w:tc>
          <w:tcPr>
            <w:tcW w:w="7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Единица измерения (по</w:t>
            </w:r>
            <w:r>
              <w:rPr>
                <w:rFonts w:ascii="PT Serif" w:eastAsia="PT Serif" w:hAnsi="PT Serif" w:cs="PT Serif"/>
                <w:color w:val="000000"/>
                <w:sz w:val="19"/>
              </w:rPr>
              <w:t> </w:t>
            </w:r>
            <w:hyperlink r:id="rId9" w:anchor="/document/179222/entry/0" w:tooltip="https://internet.garant.ru/#/document/179222/entry/0" w:history="1">
              <w:r>
                <w:rPr>
                  <w:rStyle w:val="af"/>
                  <w:rFonts w:ascii="PT Serif" w:eastAsia="PT Serif" w:hAnsi="PT Serif" w:cs="PT Serif"/>
                  <w:color w:val="3272C0"/>
                  <w:sz w:val="19"/>
                  <w:u w:val="none"/>
                </w:rPr>
                <w:t>ОКЕИ</w:t>
              </w:r>
            </w:hyperlink>
            <w:r>
              <w:rPr>
                <w:rFonts w:ascii="PT Serif" w:eastAsia="PT Serif" w:hAnsi="PT Serif" w:cs="PT Serif"/>
                <w:color w:val="000000"/>
              </w:rPr>
              <w:t>)</w:t>
            </w:r>
            <w:r>
              <w:rPr>
                <w:rFonts w:ascii="PT Serif" w:eastAsia="PT Serif" w:hAnsi="PT Serif" w:cs="PT Serif"/>
                <w:color w:val="000000"/>
                <w:sz w:val="19"/>
              </w:rPr>
              <w:t> </w:t>
            </w:r>
            <w:hyperlink r:id="rId10" w:anchor="/document/48766392/entry/10222" w:tooltip="https://internet.garant.ru/#/document/48766392/entry/10222" w:history="1">
              <w:r>
                <w:rPr>
                  <w:rStyle w:val="af"/>
                  <w:rFonts w:ascii="PT Serif" w:eastAsia="PT Serif" w:hAnsi="PT Serif" w:cs="PT Serif"/>
                  <w:color w:val="3272C0"/>
                  <w:vertAlign w:val="superscript"/>
                </w:rPr>
                <w:t>2</w:t>
              </w:r>
            </w:hyperlink>
          </w:p>
        </w:tc>
        <w:tc>
          <w:tcPr>
            <w:tcW w:w="8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Базовое значение</w:t>
            </w:r>
          </w:p>
        </w:tc>
        <w:tc>
          <w:tcPr>
            <w:tcW w:w="324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Значения показателя по годам</w:t>
            </w:r>
          </w:p>
        </w:tc>
        <w:tc>
          <w:tcPr>
            <w:tcW w:w="13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Документ</w:t>
            </w:r>
          </w:p>
        </w:tc>
        <w:tc>
          <w:tcPr>
            <w:tcW w:w="10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Ответственный за достижение показателя</w:t>
            </w:r>
          </w:p>
        </w:tc>
        <w:tc>
          <w:tcPr>
            <w:tcW w:w="11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Связь с показателями национальных целей развития, целей Стратегии до 2035 года</w:t>
            </w:r>
          </w:p>
        </w:tc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Признак реализации муниципальным образованием</w:t>
            </w:r>
          </w:p>
        </w:tc>
        <w:tc>
          <w:tcPr>
            <w:tcW w:w="10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Информационная система</w:t>
            </w:r>
          </w:p>
        </w:tc>
      </w:tr>
      <w:tr w:rsidR="00B07FA9" w:rsidTr="005A15D8">
        <w:tc>
          <w:tcPr>
            <w:tcW w:w="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7FA9" w:rsidRDefault="00B07FA9"/>
        </w:tc>
        <w:tc>
          <w:tcPr>
            <w:tcW w:w="19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7FA9" w:rsidRDefault="00B07FA9"/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7FA9" w:rsidRDefault="00B07FA9"/>
        </w:tc>
        <w:tc>
          <w:tcPr>
            <w:tcW w:w="12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7FA9" w:rsidRDefault="00B07FA9"/>
        </w:tc>
        <w:tc>
          <w:tcPr>
            <w:tcW w:w="7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7FA9" w:rsidRDefault="00B07FA9"/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значение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год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2035</w:t>
            </w:r>
          </w:p>
        </w:tc>
        <w:tc>
          <w:tcPr>
            <w:tcW w:w="13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7FA9" w:rsidRDefault="00B07FA9"/>
        </w:tc>
        <w:tc>
          <w:tcPr>
            <w:tcW w:w="10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7FA9" w:rsidRDefault="00B07FA9"/>
        </w:tc>
        <w:tc>
          <w:tcPr>
            <w:tcW w:w="11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7FA9" w:rsidRDefault="00B07FA9"/>
        </w:tc>
        <w:tc>
          <w:tcPr>
            <w:tcW w:w="1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7FA9" w:rsidRDefault="00B07FA9"/>
        </w:tc>
        <w:tc>
          <w:tcPr>
            <w:tcW w:w="10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7FA9" w:rsidRDefault="00B07FA9"/>
        </w:tc>
      </w:tr>
      <w:tr w:rsidR="00B07FA9" w:rsidTr="005A15D8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3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6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16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18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19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21</w:t>
            </w:r>
          </w:p>
        </w:tc>
      </w:tr>
      <w:tr w:rsidR="00B07FA9" w:rsidTr="00345141">
        <w:tc>
          <w:tcPr>
            <w:tcW w:w="15102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Цель 1 "Повышение качества жизни инвалидов посредством обеспечения их реабилитационными услугами"</w:t>
            </w:r>
          </w:p>
        </w:tc>
      </w:tr>
      <w:tr w:rsidR="00B07FA9" w:rsidTr="005A15D8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инвалидов, в отношении которых осуществлялись мероприятия по реабилитации и (или) абилитации, в общей численности инвалидов в Чувашской Республике, имеющих такие рекомендации в индивидуальной программе реабилитации или абилитации (взрослые)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 РФ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</w:t>
            </w:r>
            <w:r>
              <w:rPr>
                <w:rFonts w:ascii="PT Serif" w:eastAsia="PT Serif" w:hAnsi="PT Serif" w:cs="PT Serif"/>
                <w:color w:val="000000"/>
              </w:rPr>
              <w:t>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80,0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85,0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95,0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96,0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х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х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х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х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х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Чувашии, Минздрав Чувашии, Минкультуры Чувашии, Минобразования Чувашии, Минспорт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инвалидов, в отношении которых осуществлялись мероприятия по реабилитации и (или) абилитации, в общей численности инвалидов в Чувашской Республике, имеющих такие рекомендации в индивидуальной программе реабилитации или абилитации (дети)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 РФ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</w:t>
            </w:r>
            <w:r>
              <w:rPr>
                <w:rFonts w:ascii="PT Serif" w:eastAsia="PT Serif" w:hAnsi="PT Serif" w:cs="PT Serif"/>
                <w:color w:val="000000"/>
              </w:rPr>
              <w:t>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84,0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89,0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94,0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97,0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Чувашии, Минздрав Чувашии, Минкультуры Чувашии, Минобразования Чувашии, Минспорт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3.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занятых инвалидов трудоспособного возраста в общей численности инвалидов трудоспособного возраста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20,2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20,7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21,2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21,7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22,2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4.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реабилитационных организаций, подлежащих включению в систему комплексной реабилитации и абилитации инвалидов, в том числе детей-инвалидов, Чувашской Республики, в общем числе таких организаций, расположенных на территории Чувашской Республики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</w:t>
            </w:r>
            <w:r>
              <w:rPr>
                <w:rFonts w:ascii="PT Serif" w:eastAsia="PT Serif" w:hAnsi="PT Serif" w:cs="PT Serif"/>
                <w:color w:val="000000"/>
              </w:rPr>
              <w:t>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84,0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Чувашии, Минздрав Чувашии, Минкультуры Чувашии, Минобразования Чувашии, Минспорт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Число инвалидов, получающих услуги в рамках сопровождаемого проживания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человек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6.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Темп роста/снижения численности инвалидов, принятых на обучение по программам бакалавриата и программам специалитета (по отношению к значению показателя предыдущего года)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 РФ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109,6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109,9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110,2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110,5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110,8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Минобразов</w:t>
            </w:r>
            <w:r>
              <w:rPr>
                <w:rFonts w:ascii="PT Serif" w:eastAsia="PT Serif" w:hAnsi="PT Serif" w:cs="PT Serif"/>
                <w:color w:val="000000"/>
              </w:rPr>
              <w:t>ания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Темп роста или снижения численности инвалидов и лиц с ограниченными возможностями здоровья, принятых на обучение по образовательным программам среднего профессионального образования (по отношению к значению показателя предыдущего года)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 РФ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</w:t>
            </w:r>
            <w:r>
              <w:rPr>
                <w:rFonts w:ascii="PT Serif" w:eastAsia="PT Serif" w:hAnsi="PT Serif" w:cs="PT Serif"/>
                <w:color w:val="000000"/>
              </w:rPr>
              <w:t>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111,0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113,0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115,0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115,5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116,0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х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х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х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х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х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Минобразования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студентов из числа инвалидов и лиц с ограниченными возможностями здоровья, обучавшихся по образовательным программам среднего профессионального образования, выбывших по причине академической неуспеваемости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 РФ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х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х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х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х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х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Минобразования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студентов из числа инвалидов, обучавшихся по программам бакалавриата и программам специалитета, отчисленных по причине академической задолженности, в общей численности инвалидов, принятых на обучение по программам бакалавриата и программам специалитет</w:t>
            </w:r>
            <w:r>
              <w:rPr>
                <w:rFonts w:ascii="PT Serif" w:eastAsia="PT Serif" w:hAnsi="PT Serif" w:cs="PT Serif"/>
                <w:color w:val="000000"/>
              </w:rPr>
              <w:t>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 РФ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Минобразования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специалистов, прошедших повышение квалификации и профессиональную переподготовку по программам сопровождаемого проживания инвалидов и оказанию услуг ранней помощи, в общей численности специалистов, оказывающих услуги сопровождаемого проживания инвалид</w:t>
            </w:r>
            <w:r>
              <w:rPr>
                <w:rFonts w:ascii="PT Serif" w:eastAsia="PT Serif" w:hAnsi="PT Serif" w:cs="PT Serif"/>
                <w:color w:val="000000"/>
              </w:rPr>
              <w:t>ов и ранней помощи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11.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детей целевой группы, получивших услуги ранней помощи, в общем количестве детей, нуждающихся в получении таких услуг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Чувашии, Минздрав Чувашии, Минобразования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12.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семей в Чувашской Республике, включенных в программы ранней помощи, удовлетворенных качеством услуг ранней помощи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Чувашии, Минздрав Чувашии, Минобразования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13.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специалистов Чувашской Республики, обеспечивающих оказание реабилитационных и (или) абилитационных мероприятий инвалидам, в том числе детям-инвалидам, прошедших обучение по программам повышения квалификации и профессиональной переподготовки специалист</w:t>
            </w:r>
            <w:r>
              <w:rPr>
                <w:rFonts w:ascii="PT Serif" w:eastAsia="PT Serif" w:hAnsi="PT Serif" w:cs="PT Serif"/>
                <w:color w:val="000000"/>
              </w:rPr>
              <w:t>ов, в том числе по применению методик по реабилитации и абилитации инвалидов, в общей численности таких специалистов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40,0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40,0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40,0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40,0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40,0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Чувашии, Минздрав Чувашии, Минкультуры Чувашии, Минобразования Чувашии, Ми</w:t>
            </w:r>
            <w:r>
              <w:rPr>
                <w:rFonts w:ascii="PT Serif" w:eastAsia="PT Serif" w:hAnsi="PT Serif" w:cs="PT Serif"/>
                <w:color w:val="000000"/>
              </w:rPr>
              <w:t>нспорт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14.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детей с расстройствами аутистического спектра, получивших социальные услуги, в общей численности детей, включенных в регистр людей с расстройствами аутистического спектра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50,0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60,0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345141">
        <w:tc>
          <w:tcPr>
            <w:tcW w:w="15102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Цель 2 "</w:t>
            </w:r>
            <w:r>
              <w:rPr>
                <w:rFonts w:ascii="PT Serif" w:eastAsia="PT Serif" w:hAnsi="PT Serif" w:cs="PT Serif"/>
                <w:color w:val="000000"/>
              </w:rPr>
              <w:t>Формирование безбарьерной среды в Чувашской Республике посредством повышения доли доступных для инвалидов и других маломобильных групп населения приоритетных объектов и обеспечения субтитрирования телевизионных программ для глухих и слабослышащих граждан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инвалидов, положительно оценивающих уровень доступности приоритетных объектов и услуг в приоритетных сферах жизнедеятельности, отношение населения к проблемам лиц с ограниченными возможностями здоровья, в общей численности опрошенных инвалидов в Чу</w:t>
            </w:r>
            <w:r>
              <w:rPr>
                <w:rFonts w:ascii="PT Serif" w:eastAsia="PT Serif" w:hAnsi="PT Serif" w:cs="PT Serif"/>
                <w:color w:val="000000"/>
              </w:rPr>
              <w:t>вашской Республике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53,9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54,6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55,3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56,0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56,7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57,2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58,5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59,5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63,0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Чувашии, Минздрав Чувашии, Минкультуры Чувашии, Минобразования Чувашии, Минспорт Чувашии, Минтранс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инвалидов, положительно оценивающих уровень доступности приоритетных объектов и услуг в приоритетных сферах жизнедеятельности, в общей численности инвалидов в Чувашской Республике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53,9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54,6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3.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инвалидов, положительно оценивающих отношение населения к проблемам лиц с ограниченными возможностями здоровья, в общей численности опрошенных инвалидов в Чувашской Республике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53,9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54,6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4.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в Чувашской Республике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 РФ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92,8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95,2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97,7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</w:t>
            </w:r>
            <w:r>
              <w:rPr>
                <w:rFonts w:ascii="PT Serif" w:eastAsia="PT Serif" w:hAnsi="PT Serif" w:cs="PT Serif"/>
                <w:color w:val="000000"/>
              </w:rPr>
              <w:t>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100,0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hyperlink r:id="rId11" w:anchor="/document/72216666/entry/0" w:tooltip="https://internet.garant.ru/#/document/72216666/entry/0" w:history="1">
              <w:r>
                <w:rPr>
                  <w:rStyle w:val="af"/>
                  <w:rFonts w:ascii="PT Serif" w:eastAsia="PT Serif" w:hAnsi="PT Serif" w:cs="PT Serif"/>
                  <w:color w:val="3272C0"/>
                  <w:sz w:val="19"/>
                  <w:u w:val="none"/>
                </w:rPr>
                <w:t>постановление</w:t>
              </w:r>
            </w:hyperlink>
            <w:r>
              <w:rPr>
                <w:rFonts w:ascii="PT Serif" w:eastAsia="PT Serif" w:hAnsi="PT Serif" w:cs="PT Serif"/>
                <w:color w:val="000000"/>
                <w:sz w:val="19"/>
              </w:rPr>
              <w:t> </w:t>
            </w:r>
            <w:r>
              <w:rPr>
                <w:rFonts w:ascii="PT Serif" w:eastAsia="PT Serif" w:hAnsi="PT Serif" w:cs="PT Serif"/>
                <w:color w:val="000000"/>
              </w:rPr>
              <w:t>Правительства Российской Федерации от 29 марта 2019 г. N 363 "</w:t>
            </w:r>
            <w:r>
              <w:rPr>
                <w:rFonts w:ascii="PT Serif" w:eastAsia="PT Serif" w:hAnsi="PT Serif" w:cs="PT Serif"/>
                <w:color w:val="000000"/>
              </w:rPr>
              <w:t>О государственной программе Российской Федерации "Доступная среда"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Чувашии, Минздрав Чувашии, Минкультуры Чувашии, Минобразования Чувашии, Минспорт Чувашии, Минтранс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доля доступных для инвалидов и других маломобильных групп населения приори</w:t>
            </w:r>
            <w:r>
              <w:rPr>
                <w:rFonts w:ascii="PT Serif" w:eastAsia="PT Serif" w:hAnsi="PT Serif" w:cs="PT Serif"/>
                <w:color w:val="000000"/>
              </w:rPr>
              <w:t>тетных объектов социальной, транспортной, инженерной инфраструктуры в общем количестве приоритетных объектов в Чувашской Республике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приоритетных объектов и услуг в приоритетных сферах жизнедеятельности инвалидов, нанесенных на карту доступности объектов и услуг в Чувашской Республике по результатам их паспортизации, в общем количестве всех приоритетных объектов и услуг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</w:t>
            </w:r>
            <w:r>
              <w:rPr>
                <w:rFonts w:ascii="PT Serif" w:eastAsia="PT Serif" w:hAnsi="PT Serif" w:cs="PT Serif"/>
                <w:color w:val="000000"/>
              </w:rPr>
              <w:t>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88,0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89,0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Чувашии, Минздрав Чувашии, Минкультуры Чувашии, Минобразования Чувашии, Минспорт Чувашии, Минтранс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6.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приоритетных объектов социальной инфраструктуры, на которые сформированы паспорта доступности, в общем количестве объектов социальной инфраструктуры в приоритетных сферах жизнедеятельности инвалидов и других маломобильных групп населения в Чувашской Р</w:t>
            </w:r>
            <w:r>
              <w:rPr>
                <w:rFonts w:ascii="PT Serif" w:eastAsia="PT Serif" w:hAnsi="PT Serif" w:cs="PT Serif"/>
                <w:color w:val="000000"/>
              </w:rPr>
              <w:t>еспублике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приоритетных объектов, доступных для инвалидов и других маломобильных групп населения в сфере социальной защиты, в общем количестве приоритетных объектов в сфере социальной защиты в Чувашской Республике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96,0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приоритетных объектов, доступных для инвалидов и других маломобильных групп населения в сфере здравоохранения, в общем количестве приоритетных объектов в сфере здравоохранения в Чувашской Республике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82,55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87,7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Минздрав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приоритетных объектов органов службы занятости, доступных для инвалидов и других маломобильных групп населения, в общем количестве объектов органов службы занятости в Чувашской Республике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</w:t>
            </w:r>
            <w:r>
              <w:rPr>
                <w:rFonts w:ascii="PT Serif" w:eastAsia="PT Serif" w:hAnsi="PT Serif" w:cs="PT Serif"/>
                <w:color w:val="000000"/>
              </w:rPr>
              <w:t>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приоритетных объектов, доступных для инвалидов и других маломобильных групп населения в сфере культуры, в общем количестве приоритетных объектов в сфере культуры в Чувашской Республике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80,0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87,2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Минкультуры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11.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приоритетных объектов, доступных для инвалидов и других маломобильных групп населения в сфере физической культуры и спорта, в общем количестве приоритетных объектов в сфере физической культуры и спорта в Чувашской Республике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Минспорт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12.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приоритетных объектов транспортной инфраструктуры, доступных для инвалидов и других маломобильных групп населения, в общем количестве приоритетных объектов транспортной инфраструктуры в Чувашской Республике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85,6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86,9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Минтранс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13.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Количество объектов жилищного фонда и дворовых территорий, адаптированных к потребностям инвалидов и других маломобильных групп населения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единиц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Чувашии, Минстрой Чувашии, органы местного самоуправления</w:t>
            </w:r>
            <w:hyperlink r:id="rId12" w:anchor="/document/48766392/entry/10333" w:tooltip="https://internet.garant.ru/#/document/48766392/entry/10333" w:history="1">
              <w:r>
                <w:rPr>
                  <w:rStyle w:val="af"/>
                  <w:rFonts w:ascii="PT Serif" w:eastAsia="PT Serif" w:hAnsi="PT Serif" w:cs="PT Serif"/>
                  <w:color w:val="3272C0"/>
                  <w:sz w:val="19"/>
                  <w:u w:val="none"/>
                </w:rPr>
                <w:t>*</w:t>
              </w:r>
            </w:hyperlink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14.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детей-инвалидов, которым созданы условия для получения качественного дошкольного, начального общего, основного общего и среднего общего образования, среднего профессионального образования, высшего образования, в общей численности детей-инвалидов и инв</w:t>
            </w:r>
            <w:r>
              <w:rPr>
                <w:rFonts w:ascii="PT Serif" w:eastAsia="PT Serif" w:hAnsi="PT Serif" w:cs="PT Serif"/>
                <w:color w:val="000000"/>
              </w:rPr>
              <w:t>алидов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Минобразования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15.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детей-инвалидов в возрасте от 5 до 18 лет, получающих дополнительное образование, в общей численности детей-инвалидов данного возраста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76,0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76,5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Минобразования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16.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детей-инвалидов в возрасте от 1,5 года до 7 лет, охваченных дошкольным образованием, в общей численности детей-инвалидов данного возраста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Минобразования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17.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 в Чувашской Республике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19,9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</w:t>
            </w:r>
            <w:r>
              <w:rPr>
                <w:rFonts w:ascii="PT Serif" w:eastAsia="PT Serif" w:hAnsi="PT Serif" w:cs="PT Serif"/>
                <w:color w:val="000000"/>
              </w:rPr>
              <w:t>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20,6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Минобразования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18.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 в Чувашской Республике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25,6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25,9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Минобразования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19.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профессиональных образовательных организаций, в которых сформирована универсальная безбарьерная среда, позволяющая обеспечить совместное обучение инвалидов и лиц, не имеющих нарушений развития, в общем количестве профессиональных образовательных орган</w:t>
            </w:r>
            <w:r>
              <w:rPr>
                <w:rFonts w:ascii="PT Serif" w:eastAsia="PT Serif" w:hAnsi="PT Serif" w:cs="PT Serif"/>
                <w:color w:val="000000"/>
              </w:rPr>
              <w:t>изаций, осуществляющих образовательную деятельность по образовательной программе среднего профессионального образования в Чувашской Республике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37,0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38,0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Минобразования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граждан, признающих навыки, достоинства и способности инвалидов, в общей численности опрошенных граждан в Чувашской Республике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75,1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78,3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21.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парка подвижного состава автомобильного и городского наземного электрического транспорта общего пользования, оборудованного для перевозки маломобильных групп населения, в общем парке подвижного состава в Чувашской Республике, в том числе: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</w:t>
            </w:r>
            <w:r>
              <w:rPr>
                <w:rFonts w:ascii="PT Serif" w:eastAsia="PT Serif" w:hAnsi="PT Serif" w:cs="PT Serif"/>
                <w:color w:val="000000"/>
              </w:rPr>
              <w:t>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12,75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12,75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Минтранс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автобусного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15,2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15,2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троллейбусного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10,3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10,3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22.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инвалидов, детей-инвалидов, обеспеченных техническими средствами реабилитации и услугами в рамках индивидуальной программы реабилитации или абилитации инвалида, в общей численности инвалидов, обратившихся за их получением, в Чувашской Республике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</w:t>
            </w:r>
            <w:r>
              <w:rPr>
                <w:rFonts w:ascii="PT Serif" w:eastAsia="PT Serif" w:hAnsi="PT Serif" w:cs="PT Serif"/>
                <w:color w:val="000000"/>
              </w:rPr>
              <w:t>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89,7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90,3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ОСФР по Чувашской Республике - Чувашии</w:t>
            </w:r>
            <w:hyperlink r:id="rId13" w:anchor="/document/48766392/entry/10333" w:tooltip="https://internet.garant.ru/#/document/48766392/entry/10333" w:history="1">
              <w:r>
                <w:rPr>
                  <w:rStyle w:val="af"/>
                  <w:rFonts w:ascii="PT Serif" w:eastAsia="PT Serif" w:hAnsi="PT Serif" w:cs="PT Serif"/>
                  <w:color w:val="3272C0"/>
                  <w:sz w:val="19"/>
                  <w:u w:val="none"/>
                </w:rPr>
                <w:t>*</w:t>
              </w:r>
            </w:hyperlink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23.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инвалидов, детей-инвалидов, обеспеченных техническими средствами реабилитации (услугами) в соответствии с федеральным перечнем в рамках индивидуальной программы реабилитации или абилитации инвалида, в общей численности инвалидов в Чувашской Республике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 РФ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98,0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ОСФР по Чувашской Республике - Чувашии</w:t>
            </w:r>
            <w:hyperlink r:id="rId14" w:anchor="/document/48766392/entry/10333" w:tooltip="https://internet.garant.ru/#/document/48766392/entry/10333" w:history="1">
              <w:r>
                <w:rPr>
                  <w:rStyle w:val="af"/>
                  <w:rFonts w:ascii="PT Serif" w:eastAsia="PT Serif" w:hAnsi="PT Serif" w:cs="PT Serif"/>
                  <w:color w:val="3272C0"/>
                  <w:sz w:val="19"/>
                  <w:u w:val="none"/>
                </w:rPr>
                <w:t>*</w:t>
              </w:r>
            </w:hyperlink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24.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мероприятий в сфере культуры с возможностью участия инвалидов и лиц с ограниченными возможностями здоровья в общем количестве таких мероприятий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12,0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15,0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17,0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21,0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22,0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23,0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25,0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25,0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Минкультуры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25.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лиц с ограниченными возможностями здоровья и инвалидов в возрасте от 6 до 18 лет, систематически занимающихся физической культурой и спортом, в общей численности этой категории населения в Чувашской Республике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70,0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70,5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</w:t>
            </w:r>
            <w:r>
              <w:rPr>
                <w:rFonts w:ascii="PT Serif" w:eastAsia="PT Serif" w:hAnsi="PT Serif" w:cs="PT Serif"/>
                <w:color w:val="000000"/>
              </w:rPr>
              <w:t>1,0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71,5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72,5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73,0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73,5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73,7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74,0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76,0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Минспорт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26.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специалистов, получивших дополнительное профессиональное образование по вопросам реабилитации, абилитации и социальной интеграции инвалидов, в общем количестве специалистов, занятых в этой сфере в Чувашской Республике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82,0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</w:t>
            </w:r>
            <w:r>
              <w:rPr>
                <w:rFonts w:ascii="PT Serif" w:eastAsia="PT Serif" w:hAnsi="PT Serif" w:cs="PT Serif"/>
                <w:color w:val="000000"/>
              </w:rPr>
              <w:t>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83,0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Чувашии, Минздрав Чувашии, Минкультуры Чувашии, Минобразования Чувашии, Минспорт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27.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образовательных организаций, в которых созданы условия для получения детьми-инвалидами, инвалидами качественного образования, в общем количестве образовательных организаций в Чувашской Республике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21,2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21,8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22,5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23,2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25,0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25,5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26,0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26,5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26,7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30,0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Минобразования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28.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выпускников-инвалидов 9 и 11 классов, охваченных профориентационной работой, в общей численности выпускников-инвалидов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100,0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Минобразования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29.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профессиональных образовательных организаций, в которых обеспечены условия для получения среднего профессионального образования инвалидами и лицами с ограниченными возможностями здоровья, в том числе с использованием дистанционных образовательных техн</w:t>
            </w:r>
            <w:r>
              <w:rPr>
                <w:rFonts w:ascii="PT Serif" w:eastAsia="PT Serif" w:hAnsi="PT Serif" w:cs="PT Serif"/>
                <w:color w:val="000000"/>
              </w:rPr>
              <w:t>ологий, в общем количестве таких организаций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70,0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Минобразования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30.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Удельный вес числа образовательных организаций высшего образования, здания которых приспособлены для обучения лиц с ограниченными возможностями здоровья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27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28,0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Минобразования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31.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Доля граждан, не являющихся инвалидами и по медицинским показаниям нуждающихся в предоставлении протезно-ортопедических изделий, обеспеченных протезно-ортопедическими изделиями в пределах утвержденных лимитов, в общей численности граждан, обратившихся за и</w:t>
            </w:r>
            <w:r>
              <w:rPr>
                <w:rFonts w:ascii="PT Serif" w:eastAsia="PT Serif" w:hAnsi="PT Serif" w:cs="PT Serif"/>
                <w:color w:val="000000"/>
              </w:rPr>
              <w:t>х получением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возрастание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процентов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80,0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80,0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82,0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85,0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85,5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86,0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86,5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87,0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90,0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32.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Объем субтитрируемых телевизионных программ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 РФ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минут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12600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12600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12600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12600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12600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12600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12600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12600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12600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12600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hyperlink r:id="rId15" w:anchor="/document/72216666/entry/0" w:tooltip="https://internet.garant.ru/#/document/72216666/entry/0" w:history="1">
              <w:r>
                <w:rPr>
                  <w:rStyle w:val="af"/>
                  <w:rFonts w:ascii="PT Serif" w:eastAsia="PT Serif" w:hAnsi="PT Serif" w:cs="PT Serif"/>
                  <w:color w:val="3272C0"/>
                  <w:sz w:val="19"/>
                  <w:u w:val="none"/>
                </w:rPr>
                <w:t>постановление</w:t>
              </w:r>
            </w:hyperlink>
            <w:r>
              <w:rPr>
                <w:rFonts w:ascii="PT Serif" w:eastAsia="PT Serif" w:hAnsi="PT Serif" w:cs="PT Serif"/>
                <w:color w:val="000000"/>
                <w:sz w:val="19"/>
              </w:rPr>
              <w:t> </w:t>
            </w:r>
            <w:r>
              <w:rPr>
                <w:rFonts w:ascii="PT Serif" w:eastAsia="PT Serif" w:hAnsi="PT Serif" w:cs="PT Serif"/>
                <w:color w:val="000000"/>
              </w:rPr>
              <w:t>Правительства Российской Федерации от 29 марта 2019 г. N 363 "</w:t>
            </w:r>
            <w:r>
              <w:rPr>
                <w:rFonts w:ascii="PT Serif" w:eastAsia="PT Serif" w:hAnsi="PT Serif" w:cs="PT Serif"/>
                <w:color w:val="000000"/>
              </w:rPr>
              <w:t>О государственной программе Российской Федерации "Доступная среда"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Минцифры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количество произведенных и транслированных субтитров для субтитрирования телевизионных программ общероссийских обязательных общедоступных каналов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  <w:tr w:rsidR="00B07FA9" w:rsidTr="005A15D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33.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Численность инвалидов, для трудоустройства которых сохранены рабочие места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ГП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 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человек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53</w:t>
            </w:r>
          </w:p>
        </w:tc>
        <w:tc>
          <w:tcPr>
            <w:tcW w:w="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2024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53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Минтруд Чувашии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</w:rPr>
              <w:t>не реализуется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-</w:t>
            </w:r>
          </w:p>
        </w:tc>
      </w:tr>
    </w:tbl>
    <w:p w:rsidR="00B07FA9" w:rsidRDefault="00E93F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rFonts w:ascii="PT Serif" w:eastAsia="PT Serif" w:hAnsi="PT Serif" w:cs="PT Serif"/>
          <w:color w:val="22272F"/>
          <w:sz w:val="25"/>
        </w:rPr>
        <w:t> </w:t>
      </w:r>
    </w:p>
    <w:p w:rsidR="00B07FA9" w:rsidRDefault="00E93F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</w:pPr>
      <w:r>
        <w:rPr>
          <w:rFonts w:ascii="Cousine" w:eastAsia="Cousine" w:hAnsi="Cousine" w:cs="Cousine"/>
          <w:color w:val="22272F"/>
        </w:rPr>
        <w:t>──────────────────────────────</w:t>
      </w:r>
    </w:p>
    <w:p w:rsidR="00B07FA9" w:rsidRDefault="00E93F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rFonts w:ascii="PT Serif" w:eastAsia="PT Serif" w:hAnsi="PT Serif" w:cs="PT Serif"/>
          <w:color w:val="22272F"/>
          <w:sz w:val="17"/>
          <w:vertAlign w:val="superscript"/>
        </w:rPr>
        <w:t>1</w:t>
      </w:r>
      <w:r>
        <w:rPr>
          <w:rFonts w:ascii="PT Serif" w:eastAsia="PT Serif" w:hAnsi="PT Serif" w:cs="PT Serif"/>
          <w:color w:val="22272F"/>
          <w:sz w:val="25"/>
        </w:rPr>
        <w:t> Указывается уровень соответствия декомпозированного до Чувашской Республики показателя для государственной программы Чувашской Республики: "ГП" (государственной программы Чувашской Республики), "ГП РФ" (государственной программы Российской Федерации).</w:t>
      </w:r>
    </w:p>
    <w:p w:rsidR="00B07FA9" w:rsidRDefault="00E93F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rFonts w:ascii="PT Serif" w:eastAsia="PT Serif" w:hAnsi="PT Serif" w:cs="PT Serif"/>
          <w:color w:val="22272F"/>
          <w:sz w:val="17"/>
          <w:vertAlign w:val="superscript"/>
        </w:rPr>
        <w:t>2</w:t>
      </w:r>
      <w:r>
        <w:rPr>
          <w:rFonts w:ascii="PT Serif" w:eastAsia="PT Serif" w:hAnsi="PT Serif" w:cs="PT Serif"/>
          <w:color w:val="22272F"/>
          <w:sz w:val="25"/>
        </w:rPr>
        <w:t> </w:t>
      </w:r>
      <w:hyperlink r:id="rId16" w:anchor="/document/179222/entry/0" w:tooltip="https://internet.garant.ru/#/document/179222/entry/0" w:history="1">
        <w:r>
          <w:rPr>
            <w:rStyle w:val="af"/>
            <w:rFonts w:ascii="PT Serif" w:eastAsia="PT Serif" w:hAnsi="PT Serif" w:cs="PT Serif"/>
            <w:color w:val="3272C0"/>
            <w:sz w:val="25"/>
            <w:u w:val="none"/>
          </w:rPr>
          <w:t>ОКЕИ</w:t>
        </w:r>
      </w:hyperlink>
      <w:r>
        <w:rPr>
          <w:rFonts w:ascii="PT Serif" w:eastAsia="PT Serif" w:hAnsi="PT Serif" w:cs="PT Serif"/>
          <w:color w:val="22272F"/>
          <w:sz w:val="25"/>
        </w:rPr>
        <w:t> - </w:t>
      </w:r>
      <w:hyperlink r:id="rId17" w:anchor="/document/179222/entry/0" w:tooltip="https://internet.garant.ru/#/document/179222/entry/0" w:history="1">
        <w:r>
          <w:rPr>
            <w:rStyle w:val="af"/>
            <w:rFonts w:ascii="PT Serif" w:eastAsia="PT Serif" w:hAnsi="PT Serif" w:cs="PT Serif"/>
            <w:color w:val="3272C0"/>
            <w:sz w:val="25"/>
            <w:u w:val="none"/>
          </w:rPr>
          <w:t>общероссийский классификатор</w:t>
        </w:r>
      </w:hyperlink>
      <w:r>
        <w:rPr>
          <w:rFonts w:ascii="PT Serif" w:eastAsia="PT Serif" w:hAnsi="PT Serif" w:cs="PT Serif"/>
          <w:color w:val="22272F"/>
          <w:sz w:val="25"/>
        </w:rPr>
        <w:t> единиц измерения.</w:t>
      </w:r>
    </w:p>
    <w:p w:rsidR="00B07FA9" w:rsidRDefault="00E93F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PT Serif" w:eastAsia="PT Serif" w:hAnsi="PT Serif" w:cs="PT Serif"/>
          <w:color w:val="22272F"/>
          <w:sz w:val="25"/>
          <w:szCs w:val="25"/>
        </w:rPr>
      </w:pPr>
      <w:r>
        <w:rPr>
          <w:rFonts w:ascii="PT Serif" w:eastAsia="PT Serif" w:hAnsi="PT Serif" w:cs="PT Serif"/>
          <w:color w:val="22272F"/>
          <w:sz w:val="25"/>
        </w:rPr>
        <w:t>* По согласованию.</w:t>
      </w:r>
    </w:p>
    <w:p w:rsidR="00B07FA9" w:rsidRDefault="00B07F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PT Serif" w:eastAsia="PT Serif" w:hAnsi="PT Serif" w:cs="PT Serif"/>
          <w:color w:val="22272F"/>
          <w:sz w:val="25"/>
          <w:szCs w:val="25"/>
        </w:rPr>
        <w:sectPr w:rsidR="00B07FA9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B07FA9" w:rsidRDefault="00E93F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PT Serif" w:eastAsia="PT Serif" w:hAnsi="PT Serif" w:cs="PT Serif"/>
          <w:color w:val="22272F"/>
          <w:sz w:val="24"/>
          <w:szCs w:val="24"/>
        </w:rPr>
      </w:pPr>
      <w:r>
        <w:rPr>
          <w:rFonts w:ascii="PT Serif" w:eastAsia="PT Serif" w:hAnsi="PT Serif" w:cs="PT Serif"/>
          <w:color w:val="22272F"/>
          <w:sz w:val="24"/>
          <w:szCs w:val="24"/>
        </w:rPr>
        <w:t>2.1. Показатели Государственной про</w:t>
      </w:r>
      <w:r>
        <w:rPr>
          <w:rFonts w:ascii="PT Serif" w:eastAsia="PT Serif" w:hAnsi="PT Serif" w:cs="PT Serif"/>
          <w:color w:val="22272F"/>
          <w:sz w:val="24"/>
          <w:szCs w:val="24"/>
        </w:rPr>
        <w:t>граммы в разрезе муниципальных образований Чувашской Республики</w:t>
      </w:r>
    </w:p>
    <w:tbl>
      <w:tblPr>
        <w:tblStyle w:val="ae"/>
        <w:tblW w:w="14899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479"/>
        <w:gridCol w:w="2513"/>
        <w:gridCol w:w="1276"/>
        <w:gridCol w:w="850"/>
        <w:gridCol w:w="1276"/>
        <w:gridCol w:w="992"/>
        <w:gridCol w:w="993"/>
        <w:gridCol w:w="992"/>
        <w:gridCol w:w="850"/>
        <w:gridCol w:w="993"/>
        <w:gridCol w:w="1134"/>
        <w:gridCol w:w="1275"/>
        <w:gridCol w:w="1276"/>
      </w:tblGrid>
      <w:tr w:rsidR="00B07FA9" w:rsidTr="00E3345E">
        <w:tc>
          <w:tcPr>
            <w:tcW w:w="4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N пп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Наименование муниципального образования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Базовое значение</w:t>
            </w:r>
          </w:p>
        </w:tc>
        <w:tc>
          <w:tcPr>
            <w:tcW w:w="978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Значения показателя по годам реализации</w:t>
            </w:r>
          </w:p>
        </w:tc>
      </w:tr>
      <w:tr w:rsidR="00B07FA9" w:rsidTr="00E3345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7FA9" w:rsidRDefault="00B07FA9"/>
        </w:tc>
        <w:tc>
          <w:tcPr>
            <w:tcW w:w="2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7FA9" w:rsidRDefault="00B07FA9"/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значение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2023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2024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2026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2028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2029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2035</w:t>
            </w:r>
          </w:p>
        </w:tc>
      </w:tr>
      <w:tr w:rsidR="00B07FA9" w:rsidTr="00E3345E"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13</w:t>
            </w:r>
          </w:p>
        </w:tc>
      </w:tr>
      <w:tr w:rsidR="00B07FA9" w:rsidTr="00E3345E">
        <w:tc>
          <w:tcPr>
            <w:tcW w:w="148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Количество объектов жилищного фонда и дворовых территорий, адаптированных к потребностям инвалидов и других маломобильных групп населения, единиц</w:t>
            </w:r>
          </w:p>
        </w:tc>
      </w:tr>
      <w:tr w:rsidR="00B07FA9" w:rsidTr="00E3345E"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г. Чебоксары Чувашской Республики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2022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х</w:t>
            </w:r>
          </w:p>
        </w:tc>
      </w:tr>
    </w:tbl>
    <w:p w:rsidR="00B07FA9" w:rsidRDefault="00E93F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PT Serif" w:eastAsia="PT Serif" w:hAnsi="PT Serif" w:cs="PT Serif"/>
          <w:color w:val="22272F"/>
          <w:sz w:val="24"/>
          <w:szCs w:val="24"/>
        </w:rPr>
        <w:t> </w:t>
      </w:r>
    </w:p>
    <w:p w:rsidR="00B07FA9" w:rsidRDefault="00E93F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szCs w:val="24"/>
        </w:rPr>
      </w:pPr>
      <w:r>
        <w:rPr>
          <w:rFonts w:ascii="PT Serif" w:eastAsia="PT Serif" w:hAnsi="PT Serif" w:cs="PT Serif"/>
          <w:color w:val="22272F"/>
          <w:sz w:val="24"/>
          <w:szCs w:val="24"/>
        </w:rPr>
        <w:t>3. Структура государственной программы Чувашской Республики «Доступная среда»</w:t>
      </w:r>
    </w:p>
    <w:tbl>
      <w:tblPr>
        <w:tblStyle w:val="ae"/>
        <w:tblW w:w="14899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493"/>
        <w:gridCol w:w="3009"/>
        <w:gridCol w:w="2669"/>
        <w:gridCol w:w="4194"/>
        <w:gridCol w:w="990"/>
        <w:gridCol w:w="3544"/>
      </w:tblGrid>
      <w:tr w:rsidR="00B07FA9" w:rsidTr="004E5CDC"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N пп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Задачи структурного элемента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8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Связь с показателями</w:t>
            </w:r>
          </w:p>
        </w:tc>
      </w:tr>
      <w:tr w:rsidR="00B07FA9" w:rsidTr="004E5CDC"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3</w:t>
            </w:r>
          </w:p>
        </w:tc>
        <w:tc>
          <w:tcPr>
            <w:tcW w:w="8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4</w:t>
            </w:r>
          </w:p>
        </w:tc>
      </w:tr>
      <w:tr w:rsidR="00B07FA9" w:rsidTr="004E5CDC"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1.</w:t>
            </w:r>
          </w:p>
        </w:tc>
        <w:tc>
          <w:tcPr>
            <w:tcW w:w="144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Региональный проект "</w:t>
            </w:r>
            <w:r>
              <w:rPr>
                <w:rFonts w:ascii="PT Serif" w:eastAsia="PT Serif" w:hAnsi="PT Serif" w:cs="PT Serif"/>
                <w:color w:val="000000"/>
              </w:rPr>
              <w:t>Формирование системы комплексной реабилитации и абилитации инвалидов, в том числе детей-инвалидов, а также ранней помощи, сопровождаемого проживания инвалидов в Чувашской Республике"</w:t>
            </w:r>
          </w:p>
        </w:tc>
      </w:tr>
      <w:tr w:rsidR="00B07FA9" w:rsidTr="004E5CDC"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 </w:t>
            </w:r>
          </w:p>
        </w:tc>
        <w:tc>
          <w:tcPr>
            <w:tcW w:w="9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Ответственные за реализацию - Минтруд Чувашии, Минздрав Чувашии, Минкультуры Чувашии, Минобразования Чувашии, Минспорт Чувашии, Минцифры Чувашии, ОСФР по Чувашской Республике - Чувашии (по согласованию)</w:t>
            </w:r>
          </w:p>
        </w:tc>
        <w:tc>
          <w:tcPr>
            <w:tcW w:w="4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Срок реализации -2019-2026 годы</w:t>
            </w:r>
          </w:p>
        </w:tc>
      </w:tr>
      <w:tr w:rsidR="00B07FA9" w:rsidTr="004E5CDC"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1.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Задача 1. Определ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ение потребности инвалидов, в том числе детей-инвалидов, в реабилитационных и абилитационных услугах, услугах ранней помощи, получении услуг в рамках сопровождаемого проживания в Чувашской Республике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вовлечение организаций в формирование системы комплексно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й реабилитации и абилитации инвалидов, в том числе детей-инвалидов;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получение данных, характеризующих состояние системы ранней помощи;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повышение информированности населения Чувашской Республики по вопросам, касающимся профилактики заболеваний, ведущих к ин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валидизации</w:t>
            </w:r>
          </w:p>
        </w:tc>
        <w:tc>
          <w:tcPr>
            <w:tcW w:w="8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инвалидов, в отношении которых осуществлялись мероприятия по реабилитации и (или) абилитации, в общей численности инвалидов в Чувашской Республике, имеющих такие рекомендации в индивидуальной программе реабилитации или абилитации (взрослые);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инва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лидов, в отношении которых осуществлялись мероприятия по реабилитации и (или) абилитации, в общей численности инвалидов в Чувашской Республике, имеющих такие рекомендации в индивидуальной программе реабилитации или абилитации (дети);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детей целевой гру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ппы, получивших услуги ранней помощи, в общем числе детей, нуждающихся в получении таких услуг</w:t>
            </w:r>
          </w:p>
        </w:tc>
      </w:tr>
      <w:tr w:rsidR="00B07FA9" w:rsidTr="004E5CDC"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2.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 xml:space="preserve">Задача 2. Формирование условий для повышения уровня профессионального развития и занятости, включая сопровождение при содействии занятости, инвалидов, в том 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числе детей-инвалидов, в Чувашской Республике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формирование условий для повышения уровня профессионального развития инвалидов, в том числе детей-инвалидов;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повышение уровня занятости инвалидов-выпускников;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увеличение числа трудоустроенных инвалидов</w:t>
            </w:r>
          </w:p>
        </w:tc>
        <w:tc>
          <w:tcPr>
            <w:tcW w:w="8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занятых инвалидов трудоспособного возраста в общей численности инвалидов трудоспособного возраста;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инвалидов, в отношении которых осуществлялись мероприятия по реабилитации и (или) абилитации, в общей численности инвалидов в Чувашской Республике,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 xml:space="preserve"> имеющих такие рекомендации в индивидуальной программе реабилитации или абилитации (взрослые);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 xml:space="preserve">доля инвалидов, в отношении которых осуществлялись мероприятия по реабилитации и (или) абилитации, в общей численности инвалидов в Чувашской Республике, имеющих 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такие рекомендации в индивидуальной программе реабилитации или абилитации (дети)</w:t>
            </w:r>
          </w:p>
        </w:tc>
      </w:tr>
      <w:tr w:rsidR="00B07FA9" w:rsidTr="004E5CDC"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3.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Задача 3. Формирование и поддержание в актуальном состоянии нормативно-правовой и методической базы по организации системы комплексной реабилитации и абилитации инвалидов,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 xml:space="preserve"> в том числе детей-инвалидов, а также ранней помощи, сопровождаемого проживания инвалидов в Чувашской Республике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формирование единого подхода к предоставлению реабилитационных и абилитационных услуг;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повышение информированности населения Чувашской Республики по вопросам, касающимся профилактики заболеваний, ведущих к инвалидизации;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 xml:space="preserve">обеспечение межведомственного взаимодействия при оказании услуг ранней помощи; повышение эффективности оказываемой ранней 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помощи</w:t>
            </w:r>
          </w:p>
        </w:tc>
        <w:tc>
          <w:tcPr>
            <w:tcW w:w="8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реабилитационных организаций, подлежащих включению в систему комплексной реабилитации и абилитации инвалидов, в том числе детей-инвалидов, Чувашской Республики, в общем числе таких организаций, расположенных на территории Чувашской Республики</w:t>
            </w:r>
          </w:p>
        </w:tc>
      </w:tr>
      <w:tr w:rsidR="00B07FA9" w:rsidTr="004E5CDC"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4.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Задача 4. 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Чувашской Республике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увеличение количества реабилитационных у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слуг;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повышение качества оказываемых услуг;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увеличение числа организаций, осуществляющих социальную и профессиональную реабилитацию инвалидов, в том числе детей-инвалидов, оснащенных специализированным оборудованием;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повышение уровня предоставления услуг по комплексной реабилитации и абилитации инвалидов, в том числе детей-инвалидов;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повышение уровня и качества жизни семей, воспитывающих детей-инвалидов, улучшение социального самочувствия и психологического климата в э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тих семьях, их социализация и интеграция в общество;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повышение профессиональной компетентности и уровня квалификации специалистов;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развитие стационарозамещающих технологий социального обслуживания;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интеграция в общество людей с расстройствами аутистическог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о спектра</w:t>
            </w:r>
          </w:p>
        </w:tc>
        <w:tc>
          <w:tcPr>
            <w:tcW w:w="8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инвалидов, в отношении которых осуществлялись мероприятия по реабилитации и (или) абилитации, в общей численности инвалидов в Чувашской Республике, имеющих такие рекомендации в индивидуальной программе реабилитации или абилитации (дети);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я семей в Чувашской Республике, включенных в программы ранней помощи, удовлетворенных качеством услуг ранней помощи;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число инвалидов, получающих услуги в рамках сопровождаемого проживания;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 xml:space="preserve">темп роста/снижения численности инвалидов, принятых на обучение по 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программам бакалавриата и программам специалитета (по отношению к значению показателя предыдущего года);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темп роста или снижения численности инвалидов и лиц с ограниченными возможностями здоровья, принятых на обучение по образовательным программам среднего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 xml:space="preserve"> профессионального образования (по отношению к значению показателя предыдущего года);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студентов из числа инвалидов и лиц с ограниченными возможностями здоровья, обучавшихся по образовательным программам среднего профессионального образования, выбывших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 xml:space="preserve"> по причине академической неуспеваемости;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студентов из числа инвалидов, обучавшихся по программам бакалавриата и программам специалитета, отчисленных по причине академической задолженности, в общей численности инвалидов, принятых на обучение по програ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ммам бакалавриата и программам специалитета;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инвалидов, в отношении которых осуществлялись мероприятия по реабилитации и (или) абилитации, в общей численности инвалидов в Чувашской Республике, имеющих такие рекомендации в индивидуальной программе реаб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илитации или абилитации (взрослые);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детей целевой группы, получивших услуги ранней помощи, в общем числе детей, нуждающихся в получении таких услуг;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специалистов Чувашской Республики, обеспечивающих оказание реабилитационных и (или) абилитационны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х мероприятий инвалидам, в том числе детям-инвалидам, прошедших обучение по программам повышения квалификации и профессиональной переподготовки специалистов, в том числе обучение применению методик по реабилитации и абилитации инвалидов, в общей численност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и таких специалистов;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 xml:space="preserve">доля специалистов, прошедших повышение квалификации и профессиональную переподготовку по программам обеспечения сопровождаемого проживания инвалидов и оказания услуг ранней помощи, в общей численности специалистов, оказывающих услуги 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сопровождаемого проживания инвалидов и ранней помощи;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детей с расстройствами аутистического спектра, получивших социальные услуги, в общей численности детей, включенных в регистр людей с расстройствами аутистического спектра</w:t>
            </w:r>
          </w:p>
        </w:tc>
      </w:tr>
      <w:tr w:rsidR="00B07FA9" w:rsidTr="004E5CDC"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2.</w:t>
            </w:r>
          </w:p>
        </w:tc>
        <w:tc>
          <w:tcPr>
            <w:tcW w:w="144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</w:rPr>
              <w:t>Комплекс процессных мероприятий "Адаптация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</w:tr>
      <w:tr w:rsidR="00B07FA9" w:rsidTr="004E5CDC"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 </w:t>
            </w:r>
          </w:p>
        </w:tc>
        <w:tc>
          <w:tcPr>
            <w:tcW w:w="108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Ответственные за реализацию - Минтруд Чувашии, Минздрав Чувашии, Минкультуры Чувашии, Минобразования Чувашии, Минспорт Чувашии, Минстрой Чувашии, Минтранс Чувашии, Минцифры Чувашии, органы местного самоуправления в Чувашской Республике (по согласованию)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 </w:t>
            </w:r>
          </w:p>
        </w:tc>
      </w:tr>
      <w:tr w:rsidR="00B07FA9" w:rsidTr="004E5CDC"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1.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Задача 1. 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сформирован и актуализирован реестр приоритетных объектов и услуг в приоритетных сферах жизнед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еятельности;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приоритетные объекты социальной, инженерной и транспортной инфраструктур адаптированы к потребностям инвалидов и других маломобильных групп населения</w:t>
            </w:r>
          </w:p>
        </w:tc>
        <w:tc>
          <w:tcPr>
            <w:tcW w:w="8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 xml:space="preserve">доля инвалидов, положительно оценивающих уровень доступности приоритетных объектов и услуг в 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приоритетных сферах жизнедеятельности, отношение населения к проблемам лиц с ограниченными возможностями здоровья, в общей численности опрошенных инвалидов в Чувашской Республике;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инвалидов, положительно оценивающих уровень доступности приоритетных объектов и услуг в приоритетных сферах жизнедеятельности, в общей численности инвалидов в Чувашской Республике;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инвалидов, положительно оценивающих отношение населения к проблем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ам лиц с ограниченными возможностями здоровья, в общей численности опрошенных инвалидов в Чувашской Республике;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граждан, признающих навыки, достоинства и способности инвалидов, в общей численности опрошенных граждан в Чувашской Республике;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приори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тетных объектов и услуг в приоритетных сферах жизнедеятельности инвалидов, нанесенных на карту доступности объектов и услуг в Чувашской Республике по результатам их паспортизации, в общем количестве всех приоритетных объектов и услуг;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инвалидов, детей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-инвалидов, обеспеченных техническими средствами реабилитации (услугами) в соответствии с федеральным перечнем в рамках индивидуальной программы реабилитации или абилитации инвалида, в общей численности инвалидов в Чувашской Республике;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инвалидов, дет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ей-инвалидов, обеспеченных техническими средствами реабилитации и услугами в рамках индивидуальной программы реабилитации или абилитации инвалида, в общей численности инвалидов, обратившихся за их получением, в Чувашской Республике;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доступных для инва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в Чувашской Республике;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приоритетных объектов социальной инфраструктуры, на которые сформир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ованы паспорта доступности, в общем количестве объектов социальной инфраструктуры в приоритетных сферах жизнедеятельности инвалидов и других маломобильных групп населения в Чувашской Республике;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количество объектов жилищного фонда и дворовых территорий, ад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аптированных к потребностям инвалидов и других маломобильных групп населения;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 xml:space="preserve">доля приоритетных объектов, доступных для инвалидов и других маломобильных групп населения в сфере социальной защиты, в общем количестве приоритетных объектов в сфере социальной 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защиты в Чувашской Республике;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приоритетных объектов, доступных для инвалидов и других маломобильных групп населения в сфере здравоохранения, в общем количестве приоритетных объектов в сфере здравоохранения в Чувашской Республике;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приоритетных об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ъектов органов службы занятости, доступных для инвалидов и других маломобильных групп населения, в общем количестве объектов органов службы занятости в Чувашской Республике;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приоритетных объектов, доступных для инвалидов и других маломобильных групп н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аселения в сфере культуры, в общем количестве приоритетных объектов в сфере культуры в Чувашской Республике;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приоритетных объектов, доступных для инвалидов и других маломобильных групп населения в сфере физической культуры и спорта, в общем количестве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 xml:space="preserve"> приоритетных объектов в сфере физической культуры и спорта в Чувашской Республике;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приоритетных объектов транспортной инфраструктуры, доступных для инвалидов и других маломобильных групп населения, в общем количестве приоритетных объектов транспортно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й инфраструктуры в Чувашской Республике;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парка подвижного состава автомобильного и городского наземного электрического транспорта общего пользования, оборудованного для перевозки маломобильных групп населения, в общем парке подвижного состава в Чувашс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кой Республике, в том числе автобусного, троллейбусного</w:t>
            </w:r>
          </w:p>
        </w:tc>
      </w:tr>
      <w:tr w:rsidR="00B07FA9" w:rsidTr="004E5CDC"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2.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Задача 2. Создание условий для беспрепятственного доступа инвалидов и других маломобильных групп населения к объектам и услугам в сферах социальной защиты, здравоохранения, культуры, образования, транспорта, информации и связи, физической культуры и спорта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организована доступность предоставляемых гражданам с инвалидностью услуг в сферах социальной защиты, здравоохранения, культуры, образования, транспорта, информации и связи, физической культуры и спорта;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организовано субтитрирование телевизионных программ;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сохранены рабочие места для инвалидов;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организовано предоставление гражданам протезно-ортопедических изделий</w:t>
            </w:r>
          </w:p>
        </w:tc>
        <w:tc>
          <w:tcPr>
            <w:tcW w:w="8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детей-инвалидов, которым созданы условия для получения качественного дошкольного, начального общего, основного общего и среднего общего образ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ования, среднего профессионального образования, высшего образования, в общей численности детей-инвалидов и инвалидов;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детей-инвалидов в возрасте от 5 до 18 лет, получающих дополнительное образование, в общей численности детей-инвалидов данного возраста;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детей-инвалидов в возрасте от 1,5 года до 7 лет, охваченных дошкольным образованием, в общей численности детей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-инвалидов данного возраста;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мероприятий в сфере культуры с возможностью участия инвалидов и лиц с ограниченными возможностями здоровья в общем количестве таких мероприятий;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инвалидов, принявших участие в культурных мероприятиях, в общей численно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сти инвалидов в Чувашской Республике;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лиц с ограниченными возможностями здоровья и инвалидов в возрасте от 6 до 18 лет, систематически занимающихся физической культурой и спортом, в общей численности этой категории населения в Чувашской Республике;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ля специалистов, получивших дополнительное профессиональное образование по вопросам реабилитации, абилитации и социальной интеграции инвалидов, в общем количестве специалистов, занятых в этой сфере в Чувашской Республике;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 xml:space="preserve">доля образовательных организаций, 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в которых созданы условия для получения детьми-инвалидами, инвалидами качественного образования, в общем количестве образовательных организаций в Чувашской Республике;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дошкольных образовательных организаций, в которых создана универсальная безбарьерна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я среда для инклюзивного образования детей-инвалидов, в общем количестве дошкольных образовательных организаций в Чувашской Республике;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общеобразовательных организаций, в которых создана универсальная безбарьерная среда для инклюзивного образования де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тей-инвалидов, в общем количестве общеобразовательных организаций в Чувашской Республике;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профессиональных образовательных организаций, в которых сформирована универсальная безбарьерная среда, позволяющая обеспечить совместное обучение инвалидов и лиц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, не имеющих нарушений развития, в общем количестве профессиональных образовательных организаций, осуществляющих образовательную деятельность по образовательной программе среднего профессионального образования в Чувашской Республике;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 xml:space="preserve">доля профессиональных 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образовательных организаций, в которых обеспечены условия для получения среднего профессионального образования инвалидами и лицами с ограниченными возможностями здоровья, в том числе с использованием дистанционных образовательных технологий, в общем количе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стве таких организаций;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удельный вес числа образовательных организаций высшего образования, здания которых приспособлены для обучения лиц с ограниченными возможностями здоровья;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объем субтитрируемых телевизионных программ;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численность инвалидов, для трудоустройства которых сохранены рабочие места;</w:t>
            </w:r>
          </w:p>
          <w:p w:rsidR="00B07FA9" w:rsidRDefault="00E93F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доля граждан, не являющихся инвалидами и по медицинским показаниям нуждающихся в предоставлении протезно-ортопедических изделий, обеспеченных протезно-ортопедическими изделиями в п</w:t>
            </w:r>
            <w:r>
              <w:rPr>
                <w:rFonts w:ascii="PT Serif" w:eastAsia="PT Serif" w:hAnsi="PT Serif" w:cs="PT Serif"/>
                <w:color w:val="000000"/>
                <w:sz w:val="25"/>
              </w:rPr>
              <w:t>ределах утвержденных лимитов, в общей численности граждан, обратившихся за их получением</w:t>
            </w:r>
          </w:p>
        </w:tc>
      </w:tr>
    </w:tbl>
    <w:p w:rsidR="00B07FA9" w:rsidRDefault="00E93F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rFonts w:ascii="PT Serif" w:eastAsia="PT Serif" w:hAnsi="PT Serif" w:cs="PT Serif"/>
          <w:color w:val="22272F"/>
          <w:sz w:val="25"/>
        </w:rPr>
        <w:t> </w:t>
      </w:r>
    </w:p>
    <w:p w:rsidR="00B07FA9" w:rsidRDefault="00B07F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sectPr w:rsidR="00B07FA9" w:rsidSect="00F764C9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B07FA9" w:rsidRDefault="00E93F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PT Serif" w:eastAsia="PT Serif" w:hAnsi="PT Serif" w:cs="PT Serif"/>
          <w:color w:val="22272F"/>
          <w:sz w:val="24"/>
          <w:szCs w:val="24"/>
        </w:rPr>
      </w:pPr>
      <w:r>
        <w:rPr>
          <w:rFonts w:ascii="PT Serif" w:eastAsia="PT Serif" w:hAnsi="PT Serif" w:cs="PT Serif"/>
          <w:color w:val="22272F"/>
          <w:sz w:val="24"/>
          <w:szCs w:val="24"/>
        </w:rPr>
        <w:t>4. Финансовое обеспечение Государственной программы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22"/>
        <w:gridCol w:w="1080"/>
        <w:gridCol w:w="1781"/>
        <w:gridCol w:w="1506"/>
        <w:gridCol w:w="1850"/>
        <w:gridCol w:w="1802"/>
        <w:gridCol w:w="2090"/>
        <w:gridCol w:w="2247"/>
      </w:tblGrid>
      <w:tr w:rsidR="00B07FA9">
        <w:trPr>
          <w:trHeight w:val="285"/>
        </w:trPr>
        <w:tc>
          <w:tcPr>
            <w:tcW w:w="21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Наименование Государственной программы, структурного элемента/источник финансового обеспечения</w:t>
            </w:r>
          </w:p>
        </w:tc>
        <w:tc>
          <w:tcPr>
            <w:tcW w:w="199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Объем финансового обеспечения по годам реализации, тыс. рублей</w:t>
            </w:r>
          </w:p>
        </w:tc>
      </w:tr>
      <w:tr w:rsidR="00B07FA9">
        <w:trPr>
          <w:trHeight w:val="825"/>
        </w:trPr>
        <w:tc>
          <w:tcPr>
            <w:tcW w:w="21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B07FA9"/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2019-2024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2025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2026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2027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2028-2030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2031-2035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всего</w:t>
            </w:r>
          </w:p>
        </w:tc>
      </w:tr>
      <w:tr w:rsidR="00B07FA9">
        <w:trPr>
          <w:trHeight w:val="690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r>
              <w:rPr>
                <w:rFonts w:ascii="PT Serif" w:eastAsia="PT Serif" w:hAnsi="PT Serif" w:cs="PT Serif"/>
                <w:color w:val="000000"/>
                <w:sz w:val="25"/>
              </w:rPr>
              <w:t>Государственная программа, </w:t>
            </w:r>
            <w:r>
              <w:rPr>
                <w:rFonts w:ascii="PT Serif" w:eastAsia="PT Serif" w:hAnsi="PT Serif" w:cs="PT Serif"/>
                <w:b/>
                <w:color w:val="000000"/>
                <w:sz w:val="25"/>
              </w:rPr>
              <w:t>всего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132124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24636,4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25116,1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11767</w:t>
            </w:r>
            <w:r w:rsidR="00F661C8">
              <w:rPr>
                <w:rFonts w:ascii="PT Serif" w:eastAsia="PT Serif" w:hAnsi="PT Serif" w:cs="PT Serif"/>
                <w:color w:val="000000"/>
                <w:sz w:val="25"/>
              </w:rPr>
              <w:t>,0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163E23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30142,2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51130,5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273911,4</w:t>
            </w:r>
          </w:p>
        </w:tc>
      </w:tr>
      <w:tr w:rsidR="00B07FA9">
        <w:trPr>
          <w:trHeight w:val="345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r>
              <w:rPr>
                <w:rFonts w:ascii="PT Serif" w:eastAsia="PT Serif" w:hAnsi="PT Serif" w:cs="PT Serif"/>
                <w:color w:val="000000"/>
                <w:sz w:val="25"/>
              </w:rPr>
              <w:t>в том числе: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 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 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 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B07FA9">
            <w:pPr>
              <w:jc w:val="center"/>
            </w:pP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 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 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 </w:t>
            </w:r>
          </w:p>
        </w:tc>
      </w:tr>
      <w:tr w:rsidR="00B07FA9">
        <w:trPr>
          <w:trHeight w:val="690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r>
              <w:rPr>
                <w:rFonts w:ascii="PT Serif" w:eastAsia="PT Serif" w:hAnsi="PT Serif" w:cs="PT Serif"/>
                <w:color w:val="000000"/>
                <w:sz w:val="25"/>
              </w:rPr>
              <w:t>федеральный бюджет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54754,7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  <w:rPr>
                <w:highlight w:val="yellow"/>
              </w:rP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13765,8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  <w:rPr>
                <w:highlight w:val="yellow"/>
              </w:rP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14210,4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  <w:rPr>
                <w:highlight w:val="yellow"/>
              </w:rP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994,3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54754,7</w:t>
            </w:r>
          </w:p>
        </w:tc>
      </w:tr>
      <w:tr w:rsidR="00B07FA9">
        <w:trPr>
          <w:trHeight w:val="1380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r>
              <w:rPr>
                <w:rFonts w:ascii="PT Serif" w:eastAsia="PT Serif" w:hAnsi="PT Serif" w:cs="PT Serif"/>
                <w:color w:val="000000"/>
                <w:sz w:val="25"/>
              </w:rPr>
              <w:t>республиканский бюджет Чувашской Республики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75785,6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  <w:rPr>
                <w:rFonts w:ascii="PT Serif" w:eastAsia="PT Serif" w:hAnsi="PT Serif" w:cs="PT Serif"/>
                <w:color w:val="000000"/>
                <w:sz w:val="25"/>
                <w:szCs w:val="25"/>
              </w:rP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10870,6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10905,7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10772,7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163E23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30142,2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51130,5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216358</w:t>
            </w:r>
          </w:p>
        </w:tc>
      </w:tr>
      <w:tr w:rsidR="00B07FA9">
        <w:trPr>
          <w:trHeight w:val="690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r>
              <w:rPr>
                <w:rFonts w:ascii="PT Serif" w:eastAsia="PT Serif" w:hAnsi="PT Serif" w:cs="PT Serif"/>
                <w:color w:val="000000"/>
                <w:sz w:val="25"/>
              </w:rPr>
              <w:t>местные бюджеты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1581,7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1581,7</w:t>
            </w:r>
          </w:p>
        </w:tc>
      </w:tr>
      <w:tr w:rsidR="00B07FA9">
        <w:trPr>
          <w:trHeight w:val="5386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r>
              <w:rPr>
                <w:rFonts w:ascii="PT Serif" w:eastAsia="PT Serif" w:hAnsi="PT Serif" w:cs="PT Serif"/>
                <w:b/>
                <w:color w:val="000000"/>
                <w:sz w:val="25"/>
              </w:rPr>
              <w:t>Региональный проект "</w:t>
            </w:r>
            <w:r>
              <w:rPr>
                <w:rFonts w:ascii="PT Serif" w:eastAsia="PT Serif" w:hAnsi="PT Serif" w:cs="PT Serif"/>
                <w:b/>
                <w:color w:val="000000"/>
                <w:sz w:val="25"/>
              </w:rPr>
              <w:t>Формирование системы комплексной реабилитации и абилитации инвалидов, в том числе детей-инвалидов, а также ранней помощи, сопровождаемого проживания инвалидов в Чувашской Республике", всего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37889,9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widowControl w:val="0"/>
              <w:ind w:left="-57" w:right="-57"/>
              <w:jc w:val="center"/>
              <w:rPr>
                <w:rFonts w:ascii="PT Serif" w:hAnsi="PT Serif" w:cs="PT Serif"/>
                <w:sz w:val="24"/>
                <w:szCs w:val="24"/>
              </w:rPr>
            </w:pPr>
            <w:r>
              <w:rPr>
                <w:rFonts w:ascii="PT Serif" w:eastAsia="PT Serif" w:hAnsi="PT Serif" w:cs="PT Serif"/>
                <w:color w:val="000000"/>
                <w:sz w:val="25"/>
                <w:szCs w:val="25"/>
              </w:rPr>
              <w:t>13904,9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widowControl w:val="0"/>
              <w:ind w:left="-57" w:right="-57"/>
              <w:jc w:val="center"/>
              <w:rPr>
                <w:rFonts w:ascii="PT Serif" w:hAnsi="PT Serif" w:cs="PT Serif"/>
                <w:sz w:val="24"/>
                <w:szCs w:val="24"/>
              </w:rPr>
            </w:pPr>
            <w:r>
              <w:rPr>
                <w:rFonts w:ascii="PT Serif" w:eastAsia="PT Serif" w:hAnsi="PT Serif" w:cs="PT Serif"/>
                <w:color w:val="000000"/>
                <w:sz w:val="25"/>
                <w:szCs w:val="25"/>
              </w:rPr>
              <w:t>14353,9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widowControl w:val="0"/>
              <w:ind w:left="-57" w:right="-57"/>
              <w:jc w:val="center"/>
              <w:rPr>
                <w:rFonts w:ascii="PT Serif" w:hAnsi="PT Serif" w:cs="PT Serif"/>
                <w:sz w:val="24"/>
                <w:szCs w:val="24"/>
              </w:rPr>
            </w:pPr>
            <w:r>
              <w:rPr>
                <w:rFonts w:ascii="PT Serif" w:eastAsia="PT Serif" w:hAnsi="PT Serif" w:cs="PT Serif"/>
                <w:color w:val="000000"/>
                <w:sz w:val="25"/>
                <w:szCs w:val="25"/>
              </w:rPr>
              <w:t>1004,8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73529,3</w:t>
            </w:r>
          </w:p>
        </w:tc>
      </w:tr>
      <w:tr w:rsidR="00B07FA9">
        <w:trPr>
          <w:trHeight w:val="345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r>
              <w:rPr>
                <w:rFonts w:ascii="PT Serif" w:eastAsia="PT Serif" w:hAnsi="PT Serif" w:cs="PT Serif"/>
                <w:color w:val="000000"/>
                <w:sz w:val="25"/>
              </w:rPr>
              <w:t>в том числе: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 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 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 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B07FA9">
            <w:pPr>
              <w:jc w:val="center"/>
            </w:pP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 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 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 </w:t>
            </w:r>
          </w:p>
        </w:tc>
      </w:tr>
      <w:tr w:rsidR="00B07FA9">
        <w:trPr>
          <w:trHeight w:val="690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r>
              <w:rPr>
                <w:rFonts w:ascii="PT Serif" w:eastAsia="PT Serif" w:hAnsi="PT Serif" w:cs="PT Serif"/>
                <w:color w:val="000000"/>
                <w:sz w:val="25"/>
              </w:rPr>
              <w:t>федеральный бюджет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17508,1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  <w:rPr>
                <w:highlight w:val="yellow"/>
              </w:rP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13765,8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  <w:rPr>
                <w:highlight w:val="yellow"/>
              </w:rP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14210,4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  <w:rPr>
                <w:highlight w:val="yellow"/>
              </w:rPr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994,3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52791,1</w:t>
            </w:r>
          </w:p>
        </w:tc>
      </w:tr>
      <w:tr w:rsidR="00B07FA9">
        <w:trPr>
          <w:trHeight w:val="1380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r>
              <w:rPr>
                <w:rFonts w:ascii="PT Serif" w:eastAsia="PT Serif" w:hAnsi="PT Serif" w:cs="PT Serif"/>
                <w:color w:val="000000"/>
                <w:sz w:val="25"/>
              </w:rPr>
              <w:t>республиканский бюджет Чувашской Республики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381,8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139,1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143,5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10,5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738,2</w:t>
            </w:r>
          </w:p>
        </w:tc>
      </w:tr>
      <w:tr w:rsidR="00B07FA9">
        <w:trPr>
          <w:trHeight w:val="690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r>
              <w:rPr>
                <w:rFonts w:ascii="PT Serif" w:eastAsia="PT Serif" w:hAnsi="PT Serif" w:cs="PT Serif"/>
                <w:color w:val="000000"/>
                <w:sz w:val="25"/>
              </w:rPr>
              <w:t>местные бюджеты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</w:tr>
      <w:tr w:rsidR="00B07FA9">
        <w:trPr>
          <w:trHeight w:val="4681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r>
              <w:rPr>
                <w:rFonts w:ascii="PT Serif" w:eastAsia="PT Serif" w:hAnsi="PT Serif" w:cs="PT Serif"/>
                <w:b/>
                <w:color w:val="000000"/>
                <w:sz w:val="25"/>
              </w:rPr>
              <w:t>Комплекс процессных мероприятий "</w:t>
            </w:r>
            <w:r>
              <w:rPr>
                <w:rFonts w:ascii="PT Serif" w:eastAsia="PT Serif" w:hAnsi="PT Serif" w:cs="PT Serif"/>
                <w:b/>
                <w:color w:val="000000"/>
                <w:sz w:val="25"/>
              </w:rPr>
              <w:t>Адаптация приоритетных объектов и услуг в приоритетных сферах жизнедеятельности инвалидов и других маломобильных групп населения", всего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94234,1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10731,5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10762,2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10762,2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30142,2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51130,5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207762,7</w:t>
            </w:r>
          </w:p>
        </w:tc>
      </w:tr>
      <w:tr w:rsidR="00B07FA9">
        <w:trPr>
          <w:trHeight w:val="345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r>
              <w:rPr>
                <w:rFonts w:ascii="PT Serif" w:eastAsia="PT Serif" w:hAnsi="PT Serif" w:cs="PT Serif"/>
                <w:color w:val="000000"/>
                <w:sz w:val="25"/>
              </w:rPr>
              <w:t>в том числе: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 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 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 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B07FA9">
            <w:pPr>
              <w:jc w:val="center"/>
            </w:pP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 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 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 </w:t>
            </w:r>
          </w:p>
        </w:tc>
      </w:tr>
      <w:tr w:rsidR="00B07FA9">
        <w:trPr>
          <w:trHeight w:val="690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r>
              <w:rPr>
                <w:rFonts w:ascii="PT Serif" w:eastAsia="PT Serif" w:hAnsi="PT Serif" w:cs="PT Serif"/>
                <w:color w:val="000000"/>
                <w:sz w:val="25"/>
              </w:rPr>
              <w:t>федеральный бюджет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33195,5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33195,5</w:t>
            </w:r>
          </w:p>
        </w:tc>
      </w:tr>
      <w:tr w:rsidR="00B07FA9">
        <w:trPr>
          <w:trHeight w:val="1380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r>
              <w:rPr>
                <w:rFonts w:ascii="PT Serif" w:eastAsia="PT Serif" w:hAnsi="PT Serif" w:cs="PT Serif"/>
                <w:color w:val="000000"/>
                <w:sz w:val="25"/>
              </w:rPr>
              <w:t>республиканский бюджет Чувашской Республики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59563,6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10731,5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10762,2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10762,2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30142,2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51130,5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173092,2</w:t>
            </w:r>
          </w:p>
        </w:tc>
      </w:tr>
      <w:tr w:rsidR="00B07FA9">
        <w:trPr>
          <w:trHeight w:val="690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FA9" w:rsidRDefault="00E93F1A">
            <w:r>
              <w:rPr>
                <w:rFonts w:ascii="PT Serif" w:eastAsia="PT Serif" w:hAnsi="PT Serif" w:cs="PT Serif"/>
                <w:color w:val="000000"/>
                <w:sz w:val="25"/>
              </w:rPr>
              <w:t>местные бюджеты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1581,7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0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FA9" w:rsidRDefault="00E93F1A">
            <w:pPr>
              <w:jc w:val="center"/>
            </w:pPr>
            <w:r>
              <w:rPr>
                <w:rFonts w:ascii="PT Serif" w:eastAsia="PT Serif" w:hAnsi="PT Serif" w:cs="PT Serif"/>
                <w:color w:val="000000"/>
                <w:sz w:val="25"/>
              </w:rPr>
              <w:t>1581,7</w:t>
            </w:r>
          </w:p>
        </w:tc>
      </w:tr>
    </w:tbl>
    <w:p w:rsidR="00B07FA9" w:rsidRDefault="00B07F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PT Serif" w:eastAsia="PT Serif" w:hAnsi="PT Serif" w:cs="PT Serif"/>
          <w:color w:val="22272F"/>
        </w:rPr>
      </w:pPr>
    </w:p>
    <w:p w:rsidR="00B07FA9" w:rsidRDefault="00B07FA9"/>
    <w:sectPr w:rsidR="00B07FA9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FA9" w:rsidRDefault="00E93F1A">
      <w:pPr>
        <w:spacing w:after="0" w:line="240" w:lineRule="auto"/>
      </w:pPr>
      <w:r>
        <w:separator/>
      </w:r>
    </w:p>
  </w:endnote>
  <w:endnote w:type="continuationSeparator" w:id="0">
    <w:p w:rsidR="00B07FA9" w:rsidRDefault="00E93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Serif">
    <w:altName w:val="Times New Roman"/>
    <w:charset w:val="00"/>
    <w:family w:val="auto"/>
    <w:pitch w:val="default"/>
  </w:font>
  <w:font w:name="Cousine">
    <w:altName w:val="Courier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FA9" w:rsidRDefault="00E93F1A">
      <w:pPr>
        <w:spacing w:after="0" w:line="240" w:lineRule="auto"/>
      </w:pPr>
      <w:r>
        <w:separator/>
      </w:r>
    </w:p>
  </w:footnote>
  <w:footnote w:type="continuationSeparator" w:id="0">
    <w:p w:rsidR="00B07FA9" w:rsidRDefault="00E93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4C9" w:rsidRDefault="00F764C9" w:rsidP="00F764C9">
    <w:pPr>
      <w:pStyle w:val="a9"/>
      <w:tabs>
        <w:tab w:val="center" w:pos="4677"/>
        <w:tab w:val="left" w:pos="5309"/>
      </w:tabs>
    </w:pPr>
    <w:r>
      <w:tab/>
    </w:r>
    <w:sdt>
      <w:sdtPr>
        <w:id w:val="-607200977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93F1A">
          <w:rPr>
            <w:noProof/>
          </w:rPr>
          <w:t>34</w:t>
        </w:r>
        <w:r>
          <w:fldChar w:fldCharType="end"/>
        </w:r>
      </w:sdtContent>
    </w:sdt>
    <w:r>
      <w:tab/>
    </w:r>
  </w:p>
  <w:p w:rsidR="00F764C9" w:rsidRDefault="00F764C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FA9"/>
    <w:rsid w:val="000852AD"/>
    <w:rsid w:val="00163E23"/>
    <w:rsid w:val="00345141"/>
    <w:rsid w:val="003C47D5"/>
    <w:rsid w:val="004E5CDC"/>
    <w:rsid w:val="00523BF3"/>
    <w:rsid w:val="00555AC4"/>
    <w:rsid w:val="005A15D8"/>
    <w:rsid w:val="007E542E"/>
    <w:rsid w:val="009649B8"/>
    <w:rsid w:val="009C5E6D"/>
    <w:rsid w:val="00B07FA9"/>
    <w:rsid w:val="00E3345E"/>
    <w:rsid w:val="00E93F1A"/>
    <w:rsid w:val="00F661C8"/>
    <w:rsid w:val="00F76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5818</Words>
  <Characters>33164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Ахмеева Валентина Андреевна</dc:creator>
  <cp:lastModifiedBy>Ахмеева Валентина Андреевна</cp:lastModifiedBy>
  <cp:revision>2</cp:revision>
  <dcterms:created xsi:type="dcterms:W3CDTF">2024-10-29T15:42:00Z</dcterms:created>
  <dcterms:modified xsi:type="dcterms:W3CDTF">2024-10-29T15:42:00Z</dcterms:modified>
</cp:coreProperties>
</file>